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DF" w:rsidRPr="00FA26DF" w:rsidRDefault="00FA26DF" w:rsidP="00FA26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0" w:name="_Toc77085609"/>
      <w:r w:rsidRPr="00FA26D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СОГЛАШЕНИЕ О СОТРУДНИЧЕСТВЕ</w:t>
      </w:r>
      <w:bookmarkEnd w:id="0"/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>между Органом по сертификации и сертифицированным специалистом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FA26DF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(данное соглашение имеет юридическую силу)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lang w:eastAsia="ru-RU"/>
        </w:rPr>
      </w:pP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 по сертификации персонала ООО «НУЦ «Качество», в лице Руководителя ОС __________________ с одной стороны, и сертифицированный специалист 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_________________________________________________________________________,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ФИО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>с другой стороны, заключили настоящее соглашение о нижеследующем: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b/>
          <w:color w:val="000000"/>
          <w:lang w:eastAsia="ru-RU"/>
        </w:rPr>
        <w:t>1. Специалист обязуется:</w:t>
      </w:r>
    </w:p>
    <w:p w:rsidR="00FA26DF" w:rsidRPr="00FA26DF" w:rsidRDefault="00FA26DF" w:rsidP="00FA26D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>- действовать беспристрастно и независимо в соответствии с требованиями, предъявляемыми к специалистам;</w:t>
      </w:r>
    </w:p>
    <w:p w:rsidR="00FA26DF" w:rsidRPr="00FA26DF" w:rsidRDefault="00FA26DF" w:rsidP="00FA26D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>- не участвовать в работах по оценке соответствия по истечении срока действия, при приостановке действия или аннулирования сертификата;</w:t>
      </w:r>
    </w:p>
    <w:p w:rsidR="00FA26DF" w:rsidRPr="00FA26DF" w:rsidRDefault="00FA26DF" w:rsidP="00FA26D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>- обеспечивать объективность и достоверность результатов оценки соответствия;</w:t>
      </w:r>
    </w:p>
    <w:p w:rsidR="00FA26DF" w:rsidRPr="00FA26DF" w:rsidRDefault="00FA26DF" w:rsidP="00FA26D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>- обеспечивать проведение оценки соответствия в объеме требований нормативных технических документов, относящихся к объекту оценки;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>- обеспечивать сохранность документов, относящихся к проведению оценки соответствия, и не разглашать сведения, составляющие коммерческую т</w:t>
      </w:r>
      <w:bookmarkStart w:id="1" w:name="_GoBack"/>
      <w:bookmarkEnd w:id="1"/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айну организаций-заказчиков работ по </w:t>
      </w:r>
      <w:r w:rsidRPr="00FA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FA26DF" w:rsidRPr="00FA26DF" w:rsidRDefault="00FA26DF" w:rsidP="00FA26D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заявлять о своей сертификации только в той области, на которую распространяется действие сертификата; 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прекратить всякие ссылки на свою сертификацию после прекращения действия или на период приостановки действия сертификата. 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в случае отмены сертификации воздержаться от всех ссылок на статус сертифицированного лица, </w:t>
      </w:r>
      <w:r w:rsidRPr="00FA26DF">
        <w:rPr>
          <w:rFonts w:ascii="Times New Roman" w:eastAsia="Times New Roman" w:hAnsi="Times New Roman" w:cs="Times New Roman"/>
          <w:lang w:eastAsia="ru-RU"/>
        </w:rPr>
        <w:t>вернуть сертификат в ОС в установленные сроки;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>- информировать Орган по сертификации без задержки, относительно обстоятельств, которые могут оказать влияние на способность сертифицированного лица продолжать выполнять требования сертификации.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Специалист несет ответственность за: </w:t>
      </w:r>
    </w:p>
    <w:p w:rsidR="00FA26DF" w:rsidRPr="00FA26DF" w:rsidRDefault="00FA26DF" w:rsidP="00FA26D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объективность и достоверность результатов оценки соответствия; </w:t>
      </w:r>
    </w:p>
    <w:p w:rsidR="00FA26DF" w:rsidRPr="00FA26DF" w:rsidRDefault="00FA26DF" w:rsidP="00FA26D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использование своего служебного положения в корыстных целях; 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разглашение конфиденциальной информации. 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Специалист имеет право: </w:t>
      </w:r>
    </w:p>
    <w:p w:rsidR="00FA26DF" w:rsidRPr="00FA26DF" w:rsidRDefault="00FA26DF" w:rsidP="00FA26D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отказаться от участия в оценке соответствия, если документы объекта оценки изложены на языке, которым он не владеет, и члены комиссии по оценке соответствия не обеспечены квалифицированным переводом на всех этапах оценки соответствия; </w:t>
      </w:r>
    </w:p>
    <w:p w:rsidR="00FA26DF" w:rsidRPr="00FA26DF" w:rsidRDefault="00FA26DF" w:rsidP="00FA26D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знакомиться с необходимой документацией и общаться с персоналом организации – владельцем объекта оценки соответствия; 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запрашивать дополнительную (необходимую для целей оценки соответствия) информацию от сторонних организаций; 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Орган по сертификации персонала обязуется: </w:t>
      </w:r>
    </w:p>
    <w:p w:rsidR="00FA26DF" w:rsidRPr="00FA26DF" w:rsidRDefault="00FA26DF" w:rsidP="00FA26D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осуществлять периодический контроль деятельности специалиста на основе представляемых им отчетов о деятельности в области оценки соответствия; </w:t>
      </w:r>
    </w:p>
    <w:p w:rsidR="00FA26DF" w:rsidRPr="00FA26DF" w:rsidRDefault="00FA26DF" w:rsidP="00FA26D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обеспечивать конфиденциальность получаемой от специалиста информации о его деятельности в области оценки соответствия; </w:t>
      </w:r>
    </w:p>
    <w:p w:rsidR="00FA26DF" w:rsidRPr="00FA26DF" w:rsidRDefault="00FA26DF" w:rsidP="00FA26D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- периодически, по заявкам, проводить повторную сертификацию специалиста. 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26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Настоящее соглашение вступает в силу с момента положительного решения по сертификации и действует в течение срока действия, выданного специалисту сертификата </w:t>
      </w: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>(регистрационный № ______-202</w:t>
      </w:r>
      <w:r w:rsidRPr="00FA26D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FA26DF">
        <w:rPr>
          <w:rFonts w:ascii="Times New Roman" w:eastAsia="Times New Roman" w:hAnsi="Times New Roman" w:cs="Times New Roman"/>
          <w:color w:val="000000"/>
          <w:lang w:eastAsia="ru-RU"/>
        </w:rPr>
        <w:t xml:space="preserve">г.). </w:t>
      </w:r>
    </w:p>
    <w:p w:rsidR="00FA26DF" w:rsidRPr="00FA26DF" w:rsidRDefault="00FA26DF" w:rsidP="00FA26DF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27"/>
        <w:gridCol w:w="4962"/>
      </w:tblGrid>
      <w:tr w:rsidR="00FA26DF" w:rsidRPr="00FA26DF" w:rsidTr="00900054">
        <w:tc>
          <w:tcPr>
            <w:tcW w:w="4927" w:type="dxa"/>
            <w:shd w:val="clear" w:color="auto" w:fill="auto"/>
          </w:tcPr>
          <w:tbl>
            <w:tblPr>
              <w:tblW w:w="9780" w:type="dxa"/>
              <w:tblInd w:w="4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0"/>
            </w:tblGrid>
            <w:tr w:rsidR="00FA26DF" w:rsidRPr="00FA26DF" w:rsidTr="00900054">
              <w:trPr>
                <w:trHeight w:val="227"/>
              </w:trPr>
              <w:tc>
                <w:tcPr>
                  <w:tcW w:w="9780" w:type="dxa"/>
                </w:tcPr>
                <w:p w:rsidR="00FA26DF" w:rsidRPr="00FA26DF" w:rsidRDefault="00FA26DF" w:rsidP="00FA26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26D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Специалист </w:t>
                  </w:r>
                </w:p>
                <w:p w:rsidR="00FA26DF" w:rsidRPr="00FA26DF" w:rsidRDefault="00FA26DF" w:rsidP="00FA2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A26DF" w:rsidRPr="00FA26DF" w:rsidTr="00900054">
              <w:trPr>
                <w:trHeight w:val="1226"/>
              </w:trPr>
              <w:tc>
                <w:tcPr>
                  <w:tcW w:w="9780" w:type="dxa"/>
                </w:tcPr>
                <w:p w:rsidR="00FA26DF" w:rsidRPr="00FA26DF" w:rsidRDefault="00FA26DF" w:rsidP="00FA26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26D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___________/_______________/ </w:t>
                  </w:r>
                </w:p>
                <w:p w:rsidR="00FA26DF" w:rsidRPr="00FA26DF" w:rsidRDefault="00FA26DF" w:rsidP="00FA26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A26DF" w:rsidRPr="00FA26DF" w:rsidRDefault="00FA26DF" w:rsidP="00FA2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26D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"_____ " _________20____г. </w:t>
                  </w:r>
                </w:p>
              </w:tc>
            </w:tr>
          </w:tbl>
          <w:p w:rsidR="00FA26DF" w:rsidRPr="00FA26DF" w:rsidRDefault="00FA26DF" w:rsidP="00FA26DF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tbl>
            <w:tblPr>
              <w:tblW w:w="4960" w:type="dxa"/>
              <w:tblInd w:w="4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0"/>
            </w:tblGrid>
            <w:tr w:rsidR="00FA26DF" w:rsidRPr="00FA26DF" w:rsidTr="00900054">
              <w:trPr>
                <w:trHeight w:val="227"/>
              </w:trPr>
              <w:tc>
                <w:tcPr>
                  <w:tcW w:w="4960" w:type="dxa"/>
                </w:tcPr>
                <w:p w:rsidR="00FA26DF" w:rsidRPr="00FA26DF" w:rsidRDefault="00FA26DF" w:rsidP="00FA2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26D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Руководитель ОС</w:t>
                  </w:r>
                </w:p>
                <w:p w:rsidR="00FA26DF" w:rsidRPr="00FA26DF" w:rsidRDefault="00FA26DF" w:rsidP="00FA2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26D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</w:t>
                  </w:r>
                </w:p>
              </w:tc>
            </w:tr>
            <w:tr w:rsidR="00FA26DF" w:rsidRPr="00FA26DF" w:rsidTr="00900054">
              <w:trPr>
                <w:trHeight w:val="80"/>
              </w:trPr>
              <w:tc>
                <w:tcPr>
                  <w:tcW w:w="4960" w:type="dxa"/>
                </w:tcPr>
                <w:p w:rsidR="00FA26DF" w:rsidRPr="00FA26DF" w:rsidRDefault="00FA26DF" w:rsidP="00FA2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</w:pPr>
                  <w:r w:rsidRPr="00FA26D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___________/____________________</w:t>
                  </w:r>
                  <w:r w:rsidRPr="00FA26DF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  <w:t>/</w:t>
                  </w:r>
                </w:p>
                <w:p w:rsidR="00FA26DF" w:rsidRPr="00FA26DF" w:rsidRDefault="00FA26DF" w:rsidP="00FA2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</w:pPr>
                </w:p>
                <w:p w:rsidR="00FA26DF" w:rsidRPr="00FA26DF" w:rsidRDefault="00FA26DF" w:rsidP="00FA2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A26D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"_____ " _________20____г.</w:t>
                  </w:r>
                </w:p>
                <w:p w:rsidR="00FA26DF" w:rsidRPr="00FA26DF" w:rsidRDefault="00FA26DF" w:rsidP="00FA26D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A26DF" w:rsidRPr="00FA26DF" w:rsidRDefault="00FA26DF" w:rsidP="00FA26DF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53EEF" w:rsidRPr="00B61E89" w:rsidRDefault="00B61E89" w:rsidP="00B61E89">
      <w:pPr>
        <w:tabs>
          <w:tab w:val="left" w:pos="1560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E53EEF" w:rsidRPr="00B61E89" w:rsidSect="00FA26DF">
      <w:headerReference w:type="default" r:id="rId6"/>
      <w:footerReference w:type="default" r:id="rId7"/>
      <w:pgSz w:w="11906" w:h="16838"/>
      <w:pgMar w:top="1134" w:right="850" w:bottom="426" w:left="170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A3" w:rsidRDefault="004838A3" w:rsidP="004838A3">
      <w:pPr>
        <w:spacing w:after="0" w:line="240" w:lineRule="auto"/>
      </w:pPr>
      <w:r>
        <w:separator/>
      </w:r>
    </w:p>
  </w:endnote>
  <w:endnote w:type="continuationSeparator" w:id="0">
    <w:p w:rsidR="004838A3" w:rsidRDefault="004838A3" w:rsidP="004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Pr="0087207F" w:rsidRDefault="0087207F">
    <w:pPr>
      <w:pStyle w:val="a5"/>
      <w:rPr>
        <w:rFonts w:ascii="Times New Roman" w:hAnsi="Times New Roman" w:cs="Times New Roman"/>
        <w:sz w:val="20"/>
        <w:szCs w:val="20"/>
      </w:rPr>
    </w:pPr>
    <w:r w:rsidRPr="0087207F">
      <w:rPr>
        <w:rFonts w:ascii="Times New Roman" w:hAnsi="Times New Roman" w:cs="Times New Roman"/>
        <w:sz w:val="20"/>
        <w:szCs w:val="20"/>
      </w:rPr>
      <w:t>Форма 15-54</w:t>
    </w:r>
    <w:r w:rsidR="00AA5A37">
      <w:rPr>
        <w:rFonts w:ascii="Times New Roman" w:hAnsi="Times New Roman" w:cs="Times New Roman"/>
        <w:sz w:val="20"/>
        <w:szCs w:val="20"/>
      </w:rPr>
      <w:t>/Р</w:t>
    </w:r>
    <w:r w:rsidR="004838A3" w:rsidRPr="0087207F">
      <w:rPr>
        <w:rFonts w:ascii="Times New Roman" w:hAnsi="Times New Roman" w:cs="Times New Roman"/>
        <w:sz w:val="20"/>
        <w:szCs w:val="20"/>
      </w:rPr>
      <w:t xml:space="preserve"> утв.</w:t>
    </w:r>
    <w:r w:rsidR="005C6344" w:rsidRPr="0087207F">
      <w:rPr>
        <w:rFonts w:ascii="Times New Roman" w:hAnsi="Times New Roman" w:cs="Times New Roman"/>
        <w:sz w:val="20"/>
        <w:szCs w:val="20"/>
      </w:rPr>
      <w:t xml:space="preserve"> </w:t>
    </w:r>
    <w:r w:rsidR="00B61E89">
      <w:rPr>
        <w:rFonts w:ascii="Times New Roman" w:hAnsi="Times New Roman" w:cs="Times New Roman"/>
        <w:sz w:val="20"/>
        <w:szCs w:val="20"/>
      </w:rPr>
      <w:t>31</w:t>
    </w:r>
    <w:r w:rsidR="005C6344" w:rsidRPr="0087207F">
      <w:rPr>
        <w:rFonts w:ascii="Times New Roman" w:hAnsi="Times New Roman" w:cs="Times New Roman"/>
        <w:sz w:val="20"/>
        <w:szCs w:val="20"/>
      </w:rPr>
      <w:t>.</w:t>
    </w:r>
    <w:r w:rsidR="00EF51DB" w:rsidRPr="0087207F">
      <w:rPr>
        <w:rFonts w:ascii="Times New Roman" w:hAnsi="Times New Roman" w:cs="Times New Roman"/>
        <w:sz w:val="20"/>
        <w:szCs w:val="20"/>
      </w:rPr>
      <w:t>0</w:t>
    </w:r>
    <w:r w:rsidRPr="0087207F">
      <w:rPr>
        <w:rFonts w:ascii="Times New Roman" w:hAnsi="Times New Roman" w:cs="Times New Roman"/>
        <w:sz w:val="20"/>
        <w:szCs w:val="20"/>
      </w:rPr>
      <w:t>5</w:t>
    </w:r>
    <w:r w:rsidR="005C6344" w:rsidRPr="0087207F">
      <w:rPr>
        <w:rFonts w:ascii="Times New Roman" w:hAnsi="Times New Roman" w:cs="Times New Roman"/>
        <w:sz w:val="20"/>
        <w:szCs w:val="20"/>
      </w:rPr>
      <w:t>.</w:t>
    </w:r>
    <w:r w:rsidRPr="0087207F">
      <w:rPr>
        <w:rFonts w:ascii="Times New Roman" w:hAnsi="Times New Roman" w:cs="Times New Roman"/>
        <w:sz w:val="20"/>
        <w:szCs w:val="20"/>
      </w:rPr>
      <w:t>202</w:t>
    </w:r>
    <w:r w:rsidR="00B61E89">
      <w:rPr>
        <w:rFonts w:ascii="Times New Roman" w:hAnsi="Times New Roman" w:cs="Times New Roman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A3" w:rsidRDefault="004838A3" w:rsidP="004838A3">
      <w:pPr>
        <w:spacing w:after="0" w:line="240" w:lineRule="auto"/>
      </w:pPr>
      <w:r>
        <w:separator/>
      </w:r>
    </w:p>
  </w:footnote>
  <w:footnote w:type="continuationSeparator" w:id="0">
    <w:p w:rsidR="004838A3" w:rsidRDefault="004838A3" w:rsidP="004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Default="004838A3" w:rsidP="004838A3">
    <w:pPr>
      <w:pStyle w:val="a3"/>
      <w:jc w:val="center"/>
    </w:pPr>
    <w:r>
      <w:rPr>
        <w:b/>
        <w:noProof/>
        <w:szCs w:val="24"/>
        <w:lang w:eastAsia="ru-RU"/>
      </w:rPr>
      <w:drawing>
        <wp:inline distT="0" distB="0" distL="0" distR="0">
          <wp:extent cx="1657349" cy="368300"/>
          <wp:effectExtent l="19050" t="0" r="1" b="0"/>
          <wp:docPr id="5" name="Рисунок 5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38A3" w:rsidRDefault="00483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4E0"/>
    <w:rsid w:val="00252664"/>
    <w:rsid w:val="003C1A59"/>
    <w:rsid w:val="004838A3"/>
    <w:rsid w:val="004F3962"/>
    <w:rsid w:val="005C6344"/>
    <w:rsid w:val="007C4D1F"/>
    <w:rsid w:val="0087207F"/>
    <w:rsid w:val="00961DEB"/>
    <w:rsid w:val="00971780"/>
    <w:rsid w:val="00AA5A37"/>
    <w:rsid w:val="00B61E89"/>
    <w:rsid w:val="00BB7876"/>
    <w:rsid w:val="00C62F6E"/>
    <w:rsid w:val="00CA0603"/>
    <w:rsid w:val="00D251ED"/>
    <w:rsid w:val="00D849ED"/>
    <w:rsid w:val="00D93F61"/>
    <w:rsid w:val="00DA2D06"/>
    <w:rsid w:val="00E374E0"/>
    <w:rsid w:val="00E53EEF"/>
    <w:rsid w:val="00EF51DB"/>
    <w:rsid w:val="00F9730A"/>
    <w:rsid w:val="00FA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D2CF80"/>
  <w15:docId w15:val="{B7AF536F-C44E-4018-A8AA-D3F0EE5E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8A3"/>
  </w:style>
  <w:style w:type="paragraph" w:styleId="a5">
    <w:name w:val="footer"/>
    <w:basedOn w:val="a"/>
    <w:link w:val="a6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8A3"/>
  </w:style>
  <w:style w:type="paragraph" w:styleId="a7">
    <w:name w:val="Balloon Text"/>
    <w:basedOn w:val="a"/>
    <w:link w:val="a8"/>
    <w:uiPriority w:val="99"/>
    <w:semiHidden/>
    <w:unhideWhenUsed/>
    <w:rsid w:val="0048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"Качество"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</dc:creator>
  <cp:keywords/>
  <dc:description/>
  <cp:lastModifiedBy>Светлана Мешкова</cp:lastModifiedBy>
  <cp:revision>18</cp:revision>
  <cp:lastPrinted>2017-08-14T06:48:00Z</cp:lastPrinted>
  <dcterms:created xsi:type="dcterms:W3CDTF">2014-11-14T10:01:00Z</dcterms:created>
  <dcterms:modified xsi:type="dcterms:W3CDTF">2025-03-05T10:03:00Z</dcterms:modified>
</cp:coreProperties>
</file>